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45" w:rsidRPr="00414745" w:rsidRDefault="00414745" w:rsidP="004147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414745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Постановление Правительства Российской Федерации от 17 ноября 2007 г. N 781 г. Москва</w:t>
      </w:r>
    </w:p>
    <w:p w:rsidR="00414745" w:rsidRPr="00414745" w:rsidRDefault="00414745" w:rsidP="0041474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Положения об обеспечении безопасности персональных данных при их обработке в информационных системах персональных данных" </w:t>
      </w:r>
      <w:hyperlink r:id="rId5" w:anchor="comments" w:history="1">
        <w:r w:rsidRPr="00414745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414745" w:rsidRPr="00414745" w:rsidRDefault="00414745" w:rsidP="0041474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Работа с документами:</w:t>
      </w:r>
    </w:p>
    <w:p w:rsidR="00414745" w:rsidRPr="00414745" w:rsidRDefault="00414745" w:rsidP="00414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hyperlink r:id="rId6" w:history="1">
        <w:r w:rsidRPr="00414745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 wp14:anchorId="04B3C8B9" wp14:editId="00282219">
              <wp:extent cx="133350" cy="133350"/>
              <wp:effectExtent l="0" t="0" r="0" b="0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14745">
          <w:rPr>
            <w:rFonts w:ascii="Arial" w:eastAsia="Times New Roman" w:hAnsi="Arial" w:cs="Arial"/>
            <w:color w:val="8D2929"/>
            <w:sz w:val="15"/>
            <w:szCs w:val="15"/>
            <w:bdr w:val="none" w:sz="0" w:space="0" w:color="auto" w:frame="1"/>
            <w:lang w:eastAsia="ru-RU"/>
          </w:rPr>
          <w:t xml:space="preserve">Сохранить в формате MS </w:t>
        </w:r>
        <w:proofErr w:type="spellStart"/>
        <w:r w:rsidRPr="00414745">
          <w:rPr>
            <w:rFonts w:ascii="Arial" w:eastAsia="Times New Roman" w:hAnsi="Arial" w:cs="Arial"/>
            <w:color w:val="8D2929"/>
            <w:sz w:val="15"/>
            <w:szCs w:val="15"/>
            <w:bdr w:val="none" w:sz="0" w:space="0" w:color="auto" w:frame="1"/>
            <w:lang w:eastAsia="ru-RU"/>
          </w:rPr>
          <w:t>Word</w:t>
        </w:r>
        <w:proofErr w:type="spellEnd"/>
      </w:hyperlink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br/>
      </w:r>
      <w:hyperlink r:id="rId8" w:history="1">
        <w:r w:rsidRPr="00414745">
          <w:rPr>
            <w:rFonts w:ascii="Arial" w:eastAsia="Times New Roman" w:hAnsi="Arial" w:cs="Arial"/>
            <w:noProof/>
            <w:color w:val="8D2929"/>
            <w:sz w:val="15"/>
            <w:szCs w:val="15"/>
            <w:bdr w:val="none" w:sz="0" w:space="0" w:color="auto" w:frame="1"/>
            <w:lang w:eastAsia="ru-RU"/>
          </w:rPr>
          <w:drawing>
            <wp:inline distT="0" distB="0" distL="0" distR="0" wp14:anchorId="1EB0D819" wp14:editId="015F07B6">
              <wp:extent cx="133350" cy="133350"/>
              <wp:effectExtent l="0" t="0" r="0" b="0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14745">
          <w:rPr>
            <w:rFonts w:ascii="Arial" w:eastAsia="Times New Roman" w:hAnsi="Arial" w:cs="Arial"/>
            <w:color w:val="8D2929"/>
            <w:sz w:val="15"/>
            <w:szCs w:val="15"/>
            <w:bdr w:val="none" w:sz="0" w:space="0" w:color="auto" w:frame="1"/>
            <w:lang w:eastAsia="ru-RU"/>
          </w:rPr>
          <w:t>Версия для печати</w:t>
        </w:r>
      </w:hyperlink>
    </w:p>
    <w:p w:rsidR="00414745" w:rsidRPr="00414745" w:rsidRDefault="00414745" w:rsidP="00414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414745"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5B5E18CA" wp14:editId="43E9DDBE">
            <wp:extent cx="133350" cy="133350"/>
            <wp:effectExtent l="0" t="0" r="0" b="0"/>
            <wp:docPr id="3" name="Рисунок 3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 w:rsidRPr="00414745"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7DEC8C20" wp14:editId="76C89A1D">
            <wp:extent cx="133350" cy="133350"/>
            <wp:effectExtent l="0" t="0" r="0" b="0"/>
            <wp:docPr id="4" name="Рисунок 4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 w:rsidRPr="00414745"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08CD395C" wp14:editId="441E2469">
            <wp:extent cx="133350" cy="133350"/>
            <wp:effectExtent l="0" t="0" r="0" b="0"/>
            <wp:docPr id="5" name="Рисунок 5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 w:rsidRPr="00414745">
        <w:rPr>
          <w:rFonts w:ascii="Arial" w:eastAsia="Times New Roman" w:hAnsi="Arial" w:cs="Arial"/>
          <w:noProof/>
          <w:color w:val="8D292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5367AD81" wp14:editId="4B781424">
            <wp:extent cx="133350" cy="133350"/>
            <wp:effectExtent l="0" t="0" r="0" b="0"/>
            <wp:docPr id="6" name="Рисунок 6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45" w:rsidRPr="00414745" w:rsidRDefault="00414745" w:rsidP="00414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</w:p>
    <w:p w:rsidR="00414745" w:rsidRPr="00414745" w:rsidRDefault="00414745" w:rsidP="0041474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Дополнительно:</w:t>
      </w:r>
    </w:p>
    <w:p w:rsidR="00414745" w:rsidRPr="00414745" w:rsidRDefault="00414745" w:rsidP="0041474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Опубликовано:</w:t>
      </w:r>
      <w:r w:rsidRPr="00414745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21 ноября 2007 г. в </w:t>
      </w:r>
      <w:hyperlink r:id="rId18" w:history="1">
        <w:r w:rsidRPr="00414745">
          <w:rPr>
            <w:rFonts w:ascii="Arial" w:eastAsia="Times New Roman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Федеральный выпуск №4523</w:t>
        </w:r>
        <w:proofErr w:type="gramStart"/>
      </w:hyperlink>
      <w:r w:rsidRPr="00414745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  <w:r w:rsidRPr="00414745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В</w:t>
      </w:r>
      <w:proofErr w:type="gramEnd"/>
      <w:r w:rsidRPr="00414745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ступает в силу:</w:t>
      </w:r>
      <w:r w:rsidRPr="00414745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29 ноября 2007 г.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со статьей 19 Федерального закона "О персональных данных" Правительство Российской Федерации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414745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постановляет: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прилагаемое Положение об обеспечении безопасности персональных данных при их обработке в информационных системах персональных данных.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Федеральной службе безопасности Российской Федерации и Федеральной службе по техническому и экспортному контролю утвердить в пределах своей компетенции в 3-месячный срок нормативные правовые акты и методические документы, необходимые для выполнения требований, предусмотренных Положением, утвержденным настоящим постановлением.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</w:t>
      </w:r>
      <w:r w:rsidRPr="00414745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Российской Федерации</w:t>
      </w:r>
      <w:r w:rsidRPr="00414745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В. Зубков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Положение об обеспечении безопасности персональных данных при их обработке в информационных системах персональных данных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</w:t>
      </w: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о-</w:t>
      </w:r>
      <w:proofErr w:type="gramEnd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Методы и способы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 Информационные системы классифицируются государственными органами, муниципальными органами, юридическими или физическими </w:t>
      </w: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Порядок 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При обработке персональных данных в информационной системе должно быть обеспечено: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своевременное обнаружение фактов несанкционированного доступа к персональным данным;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д) постоянный </w:t>
      </w:r>
      <w:proofErr w:type="gramStart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обеспечением уровня защищенности персональных данных.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определение угроз безопасности персональных данных при их обработке, формирование на их основе модели угроз;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учет лиц, допущенных к работе с персональными данными в информационной системе;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з) </w:t>
      </w:r>
      <w:proofErr w:type="gramStart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к) описание системы защиты персональных данных.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</w:t>
      </w: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структурное подразделение или должностное лицо (работник), ответственные за обеспечение безопасности персональных данных.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15. Запросы пользователей информационной системы на получение персональных данных, включая лиц, указанных в пункте 14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19. К средствам защиты информации, предназначенным для обеспечения безопасности персональных данных при их обработке в информационных </w:t>
      </w: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системах, прилагаются правила 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414745" w:rsidRPr="00414745" w:rsidRDefault="00414745" w:rsidP="0041474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474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21. Особенности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p w:rsidR="0007347F" w:rsidRDefault="0007347F"/>
    <w:sectPr w:rsidR="0007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45"/>
    <w:rsid w:val="0007347F"/>
    <w:rsid w:val="00414745"/>
    <w:rsid w:val="00A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20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6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12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07/11/21/personalnye-dannye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07/11/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07/11/21/personalnye-dannye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07/11/21/personalnye-dannye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07/11/21/personalnye-dannye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07/11/21/personalnye-dannye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07/11/21/personalnye-dannye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07/11/21/personalnye-danny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2</cp:revision>
  <dcterms:created xsi:type="dcterms:W3CDTF">2015-06-10T06:44:00Z</dcterms:created>
  <dcterms:modified xsi:type="dcterms:W3CDTF">2015-06-10T06:44:00Z</dcterms:modified>
</cp:coreProperties>
</file>